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3B" w:rsidRDefault="00746F3B" w:rsidP="00364105">
      <w:pPr>
        <w:rPr>
          <w:rFonts w:hint="cs"/>
          <w:rtl/>
        </w:rPr>
      </w:pPr>
    </w:p>
    <w:p w:rsidR="00364105" w:rsidRDefault="00364105" w:rsidP="00364105">
      <w:pPr>
        <w:rPr>
          <w:rtl/>
        </w:rPr>
      </w:pPr>
    </w:p>
    <w:p w:rsidR="00364105" w:rsidRPr="00364105" w:rsidRDefault="00364105" w:rsidP="00364105">
      <w:pPr>
        <w:spacing w:line="240" w:lineRule="auto"/>
        <w:jc w:val="center"/>
        <w:rPr>
          <w:rFonts w:cs="B Titr"/>
          <w:sz w:val="16"/>
          <w:szCs w:val="16"/>
        </w:rPr>
      </w:pPr>
      <w:r w:rsidRPr="00364105">
        <w:rPr>
          <w:rFonts w:cs="B Titr" w:hint="cs"/>
          <w:color w:val="FFFFFF" w:themeColor="background1"/>
          <w:sz w:val="16"/>
          <w:szCs w:val="16"/>
          <w:rtl/>
        </w:rPr>
        <w:t>دروس</w:t>
      </w:r>
      <w:r w:rsidRPr="00364105">
        <w:rPr>
          <w:rFonts w:cs="B Titr" w:hint="cs"/>
          <w:sz w:val="16"/>
          <w:szCs w:val="16"/>
          <w:rtl/>
        </w:rPr>
        <w:t xml:space="preserve"> زمانبندی ارائه دروس کارشناسی فیزیک مهندسی</w:t>
      </w:r>
    </w:p>
    <w:tbl>
      <w:tblPr>
        <w:bidiVisual/>
        <w:tblW w:w="10263" w:type="dxa"/>
        <w:jc w:val="center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275"/>
        <w:gridCol w:w="1276"/>
        <w:gridCol w:w="1134"/>
        <w:gridCol w:w="1193"/>
        <w:gridCol w:w="1503"/>
        <w:gridCol w:w="1447"/>
        <w:gridCol w:w="1160"/>
      </w:tblGrid>
      <w:tr w:rsidR="00364105" w:rsidRPr="00364105" w:rsidTr="004A2F89">
        <w:trPr>
          <w:trHeight w:val="330"/>
          <w:jc w:val="center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اول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دوم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سوم</w:t>
            </w:r>
          </w:p>
        </w:tc>
        <w:tc>
          <w:tcPr>
            <w:tcW w:w="2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سال چهارم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اول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دوم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سوم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چهارم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پنجم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ششم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هفتم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364105">
              <w:rPr>
                <w:rFonts w:cs="B Titr" w:hint="cs"/>
                <w:b/>
                <w:bCs/>
                <w:sz w:val="14"/>
                <w:szCs w:val="14"/>
                <w:rtl/>
              </w:rPr>
              <w:t>نیمسال هشتم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عمومی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کوانتومی1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الکترومغناطیس2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مهندسی فوتونیک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فیزیک اتمی و مولکولی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شیمی عمومی1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عمومی2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فیزیک3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فیزیک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eastAsia"/>
                <w:sz w:val="14"/>
                <w:szCs w:val="14"/>
                <w:rtl/>
              </w:rPr>
              <w:t>ترمود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ی</w:t>
            </w:r>
            <w:r w:rsidRPr="001F59C4">
              <w:rPr>
                <w:rFonts w:cs="B Titr" w:hint="eastAsia"/>
                <w:sz w:val="14"/>
                <w:szCs w:val="14"/>
                <w:rtl/>
              </w:rPr>
              <w:t>نام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ی</w:t>
            </w:r>
            <w:r w:rsidRPr="001F59C4">
              <w:rPr>
                <w:rFonts w:cs="B Titr" w:hint="eastAsia"/>
                <w:sz w:val="14"/>
                <w:szCs w:val="14"/>
                <w:rtl/>
              </w:rPr>
              <w:t>ک</w:t>
            </w:r>
            <w:r w:rsidRPr="001F59C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1F59C4">
              <w:rPr>
                <w:rFonts w:cs="B Titr" w:hint="eastAsia"/>
                <w:sz w:val="14"/>
                <w:szCs w:val="14"/>
                <w:rtl/>
              </w:rPr>
              <w:t>آمار</w:t>
            </w:r>
            <w:r w:rsidRPr="001F59C4">
              <w:rPr>
                <w:rFonts w:cs="B Titr" w:hint="cs"/>
                <w:sz w:val="14"/>
                <w:szCs w:val="14"/>
                <w:rtl/>
              </w:rPr>
              <w:t>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کوانتومی2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فیزیک هسته ای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مهندسی نانو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 شیمی عمومی1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فیزیک پایه1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تحلیلی1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مکانیک تحلیلی2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الکترومغناطیس1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 دیجیتال1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B758F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 دیجیتال2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 های تجربی در فیزیک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برنامه نویسی کامپیوتر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ریاضی فیزیک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Default="00AB2C3D" w:rsidP="009C5FCB">
            <w:pPr>
              <w:spacing w:after="0"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درس اختیاری</w:t>
            </w:r>
          </w:p>
          <w:p w:rsidR="002110C7" w:rsidRPr="001F59C4" w:rsidRDefault="002110C7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(اواج و ارتعاشات)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1F59C4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سیستم دیجیتال1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حالت جامد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فوتونیک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اندیشه اسلامی1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کارگاه ماشین افزار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آزفیزیک پایه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F2773D" w:rsidP="00F2773D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الکترونیک1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C907AC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فیزیک پایه 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فیزیک حالت جامد1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421D92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اپتیک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Default="004A2F89" w:rsidP="009C5FCB">
            <w:pPr>
              <w:spacing w:after="0"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اختیاری</w:t>
            </w:r>
          </w:p>
          <w:p w:rsidR="002110C7" w:rsidRPr="001F59C4" w:rsidRDefault="002110C7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 مواد مغناطیسی)</w:t>
            </w:r>
            <w:bookmarkStart w:id="0" w:name="_GoBack"/>
            <w:bookmarkEnd w:id="0"/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زبان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فارسی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اخلاق اسلامی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364105" w:rsidRPr="001F59C4" w:rsidRDefault="00F2773D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آز الکترونیک1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C907AC" w:rsidP="001F59C4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کارگاه الکتروتکنیک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کاآموزی</w:t>
            </w:r>
            <w:r w:rsidR="00ED6612">
              <w:rPr>
                <w:rFonts w:cs="B Titr" w:hint="cs"/>
                <w:sz w:val="14"/>
                <w:szCs w:val="14"/>
                <w:rtl/>
              </w:rPr>
              <w:t xml:space="preserve"> تا تابستان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594F8D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تاریخ تحلیلی صدر اسلام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4A2F89" w:rsidP="004A2F89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تربیت بدنی2</w:t>
            </w: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Default="007E4D81" w:rsidP="009C5FCB">
            <w:pPr>
              <w:spacing w:after="0" w:line="360" w:lineRule="auto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درس اختیاری بدون پیش نیاز و همنیاز</w:t>
            </w:r>
          </w:p>
          <w:p w:rsidR="002110C7" w:rsidRPr="001F59C4" w:rsidRDefault="002110C7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( اقتصاد مهندسی)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اندیشه اسلامی2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فیزیک پایه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انقلاب اسلامی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Default="00C907AC" w:rsidP="001F59C4">
            <w:pPr>
              <w:spacing w:after="0" w:line="360" w:lineRule="auto"/>
              <w:ind w:left="389"/>
              <w:rPr>
                <w:rFonts w:cs="B Titr" w:hint="cs"/>
                <w:sz w:val="14"/>
                <w:szCs w:val="14"/>
                <w:rtl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اختیاری</w:t>
            </w:r>
          </w:p>
          <w:p w:rsidR="002110C7" w:rsidRPr="001F59C4" w:rsidRDefault="002110C7" w:rsidP="001F59C4">
            <w:pPr>
              <w:spacing w:after="0" w:line="360" w:lineRule="auto"/>
              <w:ind w:left="389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بلورشناسی)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CE2DEF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B758FB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تربیت بدنی1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 w:rsidRPr="001F59C4">
              <w:rPr>
                <w:rFonts w:cs="B Titr" w:hint="cs"/>
                <w:sz w:val="14"/>
                <w:szCs w:val="14"/>
                <w:rtl/>
              </w:rPr>
              <w:t>نقشه کشی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421D92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تفسیر موضوعی قرآن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1F59C4" w:rsidRDefault="00364105" w:rsidP="009C5FCB">
            <w:pPr>
              <w:spacing w:after="0" w:line="360" w:lineRule="auto"/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364105" w:rsidRPr="00364105" w:rsidTr="00594F8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364105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9C5FCB">
            <w:pPr>
              <w:spacing w:after="0" w:line="240" w:lineRule="auto"/>
              <w:ind w:left="389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364105" w:rsidP="000B03E8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 w:rsidR="000B03E8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421D92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B13750" w:rsidP="009C5FCB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364105" w:rsidRPr="00364105" w:rsidRDefault="00364105" w:rsidP="00E841C8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 w:rsidR="00E841C8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64105" w:rsidRPr="00364105" w:rsidRDefault="00364105" w:rsidP="004A2F89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64105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 w:rsidR="004A2F89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</w:tbl>
    <w:p w:rsidR="00364105" w:rsidRPr="00364105" w:rsidRDefault="00364105" w:rsidP="00364105">
      <w:pPr>
        <w:rPr>
          <w:sz w:val="24"/>
          <w:szCs w:val="24"/>
        </w:rPr>
      </w:pPr>
    </w:p>
    <w:sectPr w:rsidR="00364105" w:rsidRPr="0036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5"/>
    <w:rsid w:val="000B03E8"/>
    <w:rsid w:val="001F59C4"/>
    <w:rsid w:val="002110C7"/>
    <w:rsid w:val="00364105"/>
    <w:rsid w:val="00421D92"/>
    <w:rsid w:val="004A2F89"/>
    <w:rsid w:val="0053398F"/>
    <w:rsid w:val="00594F8D"/>
    <w:rsid w:val="00746F3B"/>
    <w:rsid w:val="007E4D81"/>
    <w:rsid w:val="00AB2C3D"/>
    <w:rsid w:val="00B13750"/>
    <w:rsid w:val="00B758FB"/>
    <w:rsid w:val="00C907AC"/>
    <w:rsid w:val="00CE2DEF"/>
    <w:rsid w:val="00E841C8"/>
    <w:rsid w:val="00ED6612"/>
    <w:rsid w:val="00F2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05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105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105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105"/>
    <w:rPr>
      <w:rFonts w:ascii="Calibri" w:eastAsia="Times New Roman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05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105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105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6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105"/>
    <w:rPr>
      <w:rFonts w:ascii="Calibri" w:eastAsia="Times New Roman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Sci-EZarei</dc:creator>
  <cp:lastModifiedBy>Sci-EZarei</cp:lastModifiedBy>
  <cp:revision>18</cp:revision>
  <dcterms:created xsi:type="dcterms:W3CDTF">2019-12-01T06:03:00Z</dcterms:created>
  <dcterms:modified xsi:type="dcterms:W3CDTF">2022-07-12T08:10:00Z</dcterms:modified>
</cp:coreProperties>
</file>